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E3E19" w14:textId="6976AC0B" w:rsidR="006E1A6F" w:rsidRPr="00633339" w:rsidRDefault="00794F08" w:rsidP="006E1A6F">
      <w:pPr>
        <w:pStyle w:val="NormalWeb"/>
        <w:shd w:val="clear" w:color="auto" w:fill="FFFFFF"/>
        <w:spacing w:before="0" w:beforeAutospacing="0" w:after="300" w:afterAutospacing="0" w:line="331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633339">
        <w:rPr>
          <w:rFonts w:asciiTheme="minorHAnsi" w:hAnsiTheme="minorHAnsi" w:cstheme="minorHAnsi"/>
          <w:b/>
          <w:color w:val="000000"/>
          <w:sz w:val="32"/>
          <w:szCs w:val="32"/>
        </w:rPr>
        <w:t>Retningslinjer</w:t>
      </w:r>
      <w:r w:rsidR="00663A37" w:rsidRPr="00633339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fra</w:t>
      </w:r>
      <w:r w:rsidRPr="00633339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DGI Kampidræt</w:t>
      </w:r>
      <w:r w:rsidR="00A7531A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ift. indendørs aktiviteter</w:t>
      </w:r>
    </w:p>
    <w:p w14:paraId="6D300A04" w14:textId="5BE9B194" w:rsidR="006B5374" w:rsidRPr="00622BB8" w:rsidRDefault="006E1A6F" w:rsidP="006B5374">
      <w:pPr>
        <w:pStyle w:val="Almindeligtekst"/>
        <w:rPr>
          <w:rFonts w:cstheme="minorHAnsi"/>
          <w:color w:val="000000"/>
        </w:rPr>
      </w:pPr>
      <w:r w:rsidRPr="006E1A6F">
        <w:rPr>
          <w:rFonts w:cstheme="minorHAnsi"/>
          <w:color w:val="000000"/>
        </w:rPr>
        <w:t>I DGI Kampidræt er d</w:t>
      </w:r>
      <w:r w:rsidR="00A7531A">
        <w:rPr>
          <w:rFonts w:cstheme="minorHAnsi"/>
          <w:color w:val="000000"/>
        </w:rPr>
        <w:t>er ca. 70 forskellige stilarter. Derfor</w:t>
      </w:r>
      <w:r w:rsidRPr="006E1A6F">
        <w:rPr>
          <w:rFonts w:cstheme="minorHAnsi"/>
          <w:color w:val="000000"/>
        </w:rPr>
        <w:t xml:space="preserve"> </w:t>
      </w:r>
      <w:r w:rsidR="00436604">
        <w:rPr>
          <w:rFonts w:cstheme="minorHAnsi"/>
          <w:color w:val="000000"/>
        </w:rPr>
        <w:t xml:space="preserve">udarbejder </w:t>
      </w:r>
      <w:r w:rsidR="00A7531A">
        <w:rPr>
          <w:rFonts w:cstheme="minorHAnsi"/>
          <w:color w:val="000000"/>
        </w:rPr>
        <w:t xml:space="preserve">vi ikke </w:t>
      </w:r>
      <w:r w:rsidRPr="006E1A6F">
        <w:rPr>
          <w:rFonts w:cstheme="minorHAnsi"/>
          <w:color w:val="000000"/>
        </w:rPr>
        <w:t>specifikke</w:t>
      </w:r>
      <w:r w:rsidR="00436604">
        <w:rPr>
          <w:rFonts w:cstheme="minorHAnsi"/>
          <w:color w:val="000000"/>
        </w:rPr>
        <w:t xml:space="preserve"> retningslinjer for den enkelte</w:t>
      </w:r>
      <w:r w:rsidRPr="006E1A6F">
        <w:rPr>
          <w:rFonts w:cstheme="minorHAnsi"/>
          <w:color w:val="000000"/>
        </w:rPr>
        <w:t xml:space="preserve"> stilart, men forholder os til kampidræt generelt.</w:t>
      </w:r>
      <w:r w:rsidR="009E2A97">
        <w:rPr>
          <w:rFonts w:cstheme="minorHAnsi"/>
          <w:color w:val="000000"/>
        </w:rPr>
        <w:t xml:space="preserve"> Følgende anbefalinger ligger i forlængelse af de generelle anbefalinger fra DGI og DIF. </w:t>
      </w:r>
      <w:r w:rsidR="00717D91" w:rsidRPr="00717D91">
        <w:rPr>
          <w:rFonts w:cstheme="minorHAnsi"/>
          <w:color w:val="000000"/>
        </w:rPr>
        <w:t>Forudsætningen for at gå i gang med idrætsaktiviteter er, at den lokale forening eller facilitet har sikret, at rammerne er på plads, inden aktiviteterne sætt</w:t>
      </w:r>
      <w:r w:rsidR="00717D91" w:rsidRPr="00622BB8">
        <w:rPr>
          <w:rFonts w:cstheme="minorHAnsi"/>
        </w:rPr>
        <w:t>es i gang.</w:t>
      </w:r>
      <w:r w:rsidR="006B5374" w:rsidRPr="00622BB8">
        <w:rPr>
          <w:rFonts w:cstheme="minorHAnsi"/>
        </w:rPr>
        <w:t xml:space="preserve"> Desuden er det en forudsætning at foreningen, udover gældende retningslinjer, er opmærksomme på de </w:t>
      </w:r>
      <w:r w:rsidR="006B5374" w:rsidRPr="00622BB8">
        <w:t>kommunale retningslinjer, hvis foreningen lejer sig ind i kommunale lokaler.</w:t>
      </w:r>
    </w:p>
    <w:p w14:paraId="18A7B33B" w14:textId="77777777" w:rsidR="006B5374" w:rsidRDefault="006B5374" w:rsidP="006B5374">
      <w:pPr>
        <w:pStyle w:val="Almindeligtekst"/>
      </w:pPr>
    </w:p>
    <w:p w14:paraId="40E9E943" w14:textId="42760FAE" w:rsidR="00436604" w:rsidRPr="00717D91" w:rsidRDefault="00717D91" w:rsidP="006B5374">
      <w:pPr>
        <w:pStyle w:val="Almindeligtekst"/>
        <w:rPr>
          <w:rFonts w:cstheme="minorHAnsi"/>
          <w:color w:val="000000"/>
        </w:rPr>
      </w:pPr>
      <w:r w:rsidRPr="00717D91">
        <w:rPr>
          <w:rFonts w:cstheme="minorHAnsi"/>
          <w:color w:val="000000"/>
        </w:rPr>
        <w:t>For en god ordens skyld gør vi også opmærksom på, at retningslinjerne nedenfor ikke tilsidesætter sundhedsmyndighedernes og Rigspolitiets anvisninger, ligesom øvrig lovgivning er gældende.</w:t>
      </w:r>
      <w:r>
        <w:rPr>
          <w:rFonts w:cstheme="minorHAnsi"/>
          <w:color w:val="000000"/>
        </w:rPr>
        <w:t xml:space="preserve"> </w:t>
      </w:r>
      <w:r w:rsidRPr="00717D91">
        <w:rPr>
          <w:rFonts w:cstheme="minorHAnsi"/>
          <w:color w:val="000000"/>
        </w:rPr>
        <w:t>Vi har alle stadig</w:t>
      </w:r>
      <w:r w:rsidR="00622BB8">
        <w:rPr>
          <w:rFonts w:cstheme="minorHAnsi"/>
          <w:color w:val="000000"/>
        </w:rPr>
        <w:t>væk</w:t>
      </w:r>
      <w:r w:rsidRPr="00717D91">
        <w:rPr>
          <w:rFonts w:cstheme="minorHAnsi"/>
          <w:color w:val="000000"/>
        </w:rPr>
        <w:t xml:space="preserve"> et fælles ansvar for, at spredningen af </w:t>
      </w:r>
      <w:r w:rsidR="00622BB8">
        <w:rPr>
          <w:rFonts w:cstheme="minorHAnsi"/>
          <w:color w:val="000000"/>
        </w:rPr>
        <w:t>C</w:t>
      </w:r>
      <w:r w:rsidRPr="00717D91">
        <w:rPr>
          <w:rFonts w:cstheme="minorHAnsi"/>
          <w:color w:val="000000"/>
        </w:rPr>
        <w:t>orona-smitte fortsat holdes under kontrol, og for at vi alle kan dyrke idræt forsvarligt.</w:t>
      </w:r>
      <w:r>
        <w:rPr>
          <w:rFonts w:cstheme="minorHAnsi"/>
          <w:color w:val="000000"/>
        </w:rPr>
        <w:t xml:space="preserve"> </w:t>
      </w:r>
      <w:r w:rsidR="00436604" w:rsidRPr="00111F2D">
        <w:rPr>
          <w:rFonts w:cstheme="minorHAnsi"/>
        </w:rPr>
        <w:t>For DGI er det afgørende, at de generelle krav og</w:t>
      </w:r>
      <w:r w:rsidR="00436604">
        <w:rPr>
          <w:rFonts w:cstheme="minorHAnsi"/>
        </w:rPr>
        <w:t xml:space="preserve"> </w:t>
      </w:r>
      <w:r w:rsidR="00436604" w:rsidRPr="00111F2D">
        <w:rPr>
          <w:rFonts w:cstheme="minorHAnsi"/>
        </w:rPr>
        <w:t>anbefalinger fra sundhedsmyndighederne overholdes.</w:t>
      </w:r>
      <w:r w:rsidR="00953EB5">
        <w:rPr>
          <w:rFonts w:cstheme="minorHAnsi"/>
        </w:rPr>
        <w:t xml:space="preserve"> </w:t>
      </w:r>
    </w:p>
    <w:p w14:paraId="5CA2A68D" w14:textId="77777777" w:rsidR="00633339" w:rsidRDefault="00633339" w:rsidP="00111F2D">
      <w:pPr>
        <w:rPr>
          <w:rFonts w:cstheme="minorHAnsi"/>
          <w:b/>
        </w:rPr>
      </w:pPr>
    </w:p>
    <w:p w14:paraId="50DB54EE" w14:textId="4E4232C6" w:rsidR="00436604" w:rsidRPr="00436604" w:rsidRDefault="00111F2D" w:rsidP="00111F2D">
      <w:pPr>
        <w:rPr>
          <w:rFonts w:cstheme="minorHAnsi"/>
          <w:b/>
        </w:rPr>
      </w:pPr>
      <w:r w:rsidRPr="00436604">
        <w:rPr>
          <w:rFonts w:cstheme="minorHAnsi"/>
          <w:b/>
        </w:rPr>
        <w:t xml:space="preserve">DGI har tilpasset anbefalingerne til </w:t>
      </w:r>
      <w:r w:rsidR="009E2A97" w:rsidRPr="00436604">
        <w:rPr>
          <w:rFonts w:cstheme="minorHAnsi"/>
          <w:b/>
        </w:rPr>
        <w:t>kampi</w:t>
      </w:r>
      <w:r w:rsidRPr="00436604">
        <w:rPr>
          <w:rFonts w:cstheme="minorHAnsi"/>
          <w:b/>
        </w:rPr>
        <w:t>drætsforeningerne. Fremover lyder budskabet,</w:t>
      </w:r>
      <w:r w:rsidR="009E2A97" w:rsidRPr="00436604">
        <w:rPr>
          <w:rFonts w:cstheme="minorHAnsi"/>
          <w:b/>
        </w:rPr>
        <w:t xml:space="preserve"> at</w:t>
      </w:r>
      <w:r w:rsidR="00436604" w:rsidRPr="00436604">
        <w:rPr>
          <w:rFonts w:cstheme="minorHAnsi"/>
          <w:b/>
        </w:rPr>
        <w:t>:</w:t>
      </w:r>
      <w:r w:rsidRPr="00436604">
        <w:rPr>
          <w:rFonts w:cstheme="minorHAnsi"/>
          <w:b/>
        </w:rPr>
        <w:t xml:space="preserve"> </w:t>
      </w:r>
    </w:p>
    <w:p w14:paraId="5D984624" w14:textId="3C6BF59E" w:rsidR="007D3AD3" w:rsidRDefault="00436604" w:rsidP="007D3AD3">
      <w:r w:rsidRPr="00436604">
        <w:t xml:space="preserve">Kampidrætsaktiviteter er tilladt og kan dyrkes </w:t>
      </w:r>
      <w:r w:rsidR="00900712">
        <w:t>indendørs</w:t>
      </w:r>
      <w:r w:rsidRPr="00436604">
        <w:t>, hvis de generelle sundhedsmæssige retningslinjer, afstandskrav og forsamlingsforbud efterleves på forsvarlig vis.</w:t>
      </w:r>
      <w:r w:rsidR="007D3AD3">
        <w:t xml:space="preserve"> </w:t>
      </w:r>
    </w:p>
    <w:p w14:paraId="59F9E66C" w14:textId="19E423B3" w:rsidR="007D3AD3" w:rsidRDefault="007D3AD3" w:rsidP="003E79A4">
      <w:pPr>
        <w:pStyle w:val="Listeafsnit"/>
        <w:numPr>
          <w:ilvl w:val="0"/>
          <w:numId w:val="4"/>
        </w:numPr>
      </w:pPr>
      <w:r w:rsidRPr="007D3AD3">
        <w:t>Det gældende forsamlingsforbud skal altid respekteres (</w:t>
      </w:r>
      <w:hyperlink r:id="rId9" w:history="1">
        <w:r w:rsidR="002A18F9" w:rsidRPr="002A18F9">
          <w:rPr>
            <w:rStyle w:val="Hyperlink"/>
          </w:rPr>
          <w:t>se gæ</w:t>
        </w:r>
        <w:r w:rsidR="002A18F9" w:rsidRPr="002A18F9">
          <w:rPr>
            <w:rStyle w:val="Hyperlink"/>
          </w:rPr>
          <w:t>l</w:t>
        </w:r>
        <w:r w:rsidR="002A18F9" w:rsidRPr="002A18F9">
          <w:rPr>
            <w:rStyle w:val="Hyperlink"/>
          </w:rPr>
          <w:t>dende retningslinjer for de enkelte idrætter her</w:t>
        </w:r>
      </w:hyperlink>
      <w:r w:rsidRPr="007D3AD3">
        <w:t>). Der må godt være flere end forsamlingsforbuddet til stede på én idrætsfacilitet - dog kun så længe, der er tale om forskellige aktiviteter og grupper, der hver især holder sig indenfor forsamlingsforbuddet.</w:t>
      </w:r>
    </w:p>
    <w:p w14:paraId="40CA4087" w14:textId="14BA877E" w:rsidR="007D3AD3" w:rsidRDefault="007D3AD3" w:rsidP="007D3AD3">
      <w:pPr>
        <w:pStyle w:val="Listeafsnit"/>
        <w:numPr>
          <w:ilvl w:val="0"/>
          <w:numId w:val="4"/>
        </w:numPr>
      </w:pPr>
      <w:r>
        <w:t xml:space="preserve">Antallet af aktive i træningslokalerne begrænses, så de generelle regler om afstand overholdes. Det sikres, at antallet af aktive i lokalerne reguleres således, at der maksimalt er en udøver pr 4 m2. </w:t>
      </w:r>
    </w:p>
    <w:p w14:paraId="2CC944C0" w14:textId="30D44711" w:rsidR="00024274" w:rsidRDefault="00900712" w:rsidP="00900712">
      <w:pPr>
        <w:pStyle w:val="Listeafsnit"/>
        <w:numPr>
          <w:ilvl w:val="0"/>
          <w:numId w:val="4"/>
        </w:numPr>
      </w:pPr>
      <w:r>
        <w:t>Det anbefales at man har en fast makker under hele træningen og gerne den samme makker til alle træninger.</w:t>
      </w:r>
      <w:r w:rsidR="00024274" w:rsidRPr="00024274">
        <w:t xml:space="preserve"> </w:t>
      </w:r>
    </w:p>
    <w:p w14:paraId="4CC0B814" w14:textId="6D79C130" w:rsidR="00900712" w:rsidRDefault="00024274" w:rsidP="00900712">
      <w:pPr>
        <w:pStyle w:val="Listeafsnit"/>
        <w:numPr>
          <w:ilvl w:val="0"/>
          <w:numId w:val="4"/>
        </w:numPr>
      </w:pPr>
      <w:r>
        <w:t xml:space="preserve">Der skal være 2 meter imellem </w:t>
      </w:r>
      <w:r w:rsidR="00592E73">
        <w:t xml:space="preserve">hvert udøvende </w:t>
      </w:r>
      <w:r>
        <w:t>makkerpar</w:t>
      </w:r>
    </w:p>
    <w:p w14:paraId="1862B155" w14:textId="0532B692" w:rsidR="00900712" w:rsidRDefault="003E79A4" w:rsidP="00900712">
      <w:pPr>
        <w:pStyle w:val="Listeafsnit"/>
        <w:numPr>
          <w:ilvl w:val="0"/>
          <w:numId w:val="4"/>
        </w:numPr>
      </w:pPr>
      <w:r>
        <w:t xml:space="preserve">Pauser er tilladt, hvis man holder afstand i overensstemmelse med gældende regler om afstand </w:t>
      </w:r>
    </w:p>
    <w:p w14:paraId="0C56A8C1" w14:textId="20451A2D" w:rsidR="00900712" w:rsidRDefault="00900712" w:rsidP="00900712">
      <w:pPr>
        <w:pStyle w:val="Listeafsnit"/>
        <w:numPr>
          <w:ilvl w:val="0"/>
          <w:numId w:val="4"/>
        </w:numPr>
      </w:pPr>
      <w:r>
        <w:t>Træningen afvikles med minimum 10 minutter imellem hver lektion – I denne pause</w:t>
      </w:r>
      <w:bookmarkStart w:id="0" w:name="_GoBack"/>
      <w:bookmarkEnd w:id="0"/>
      <w:r>
        <w:t xml:space="preserve"> rengøres de redskaber hvor der er kontakt</w:t>
      </w:r>
      <w:r w:rsidR="00592E73">
        <w:t xml:space="preserve">punkter- og </w:t>
      </w:r>
      <w:r>
        <w:t>flader</w:t>
      </w:r>
    </w:p>
    <w:p w14:paraId="373B7CD9" w14:textId="632FC063" w:rsidR="00900712" w:rsidRDefault="00A70507" w:rsidP="00900712">
      <w:pPr>
        <w:pStyle w:val="Listeafsnit"/>
        <w:numPr>
          <w:ilvl w:val="0"/>
          <w:numId w:val="4"/>
        </w:numPr>
      </w:pPr>
      <w:r w:rsidRPr="00A70507">
        <w:t>Hyppig og grundig rengøring af fælles kontaktpunkter skal som minimum ske en gang dagligt og oftere ved mange berøringer.</w:t>
      </w:r>
      <w:r>
        <w:t xml:space="preserve"> </w:t>
      </w:r>
      <w:r w:rsidR="00900712">
        <w:t>Rengøring af kontaktpunkter bør følge de generelle retningslinjer om rengøring</w:t>
      </w:r>
      <w:r w:rsidR="007D3AD3">
        <w:t xml:space="preserve">. </w:t>
      </w:r>
      <w:r w:rsidR="00900712">
        <w:t xml:space="preserve"> </w:t>
      </w:r>
    </w:p>
    <w:p w14:paraId="0AB88C88" w14:textId="6FB40534" w:rsidR="003E79A4" w:rsidRDefault="003E79A4" w:rsidP="00900712">
      <w:pPr>
        <w:pStyle w:val="Listeafsnit"/>
        <w:numPr>
          <w:ilvl w:val="0"/>
          <w:numId w:val="4"/>
        </w:numPr>
      </w:pPr>
      <w:r>
        <w:t>Udøverne</w:t>
      </w:r>
      <w:r w:rsidRPr="003E79A4">
        <w:t xml:space="preserve"> opfordres til at medbringe eget udstyr, hvis dette skal anvendes til træning.</w:t>
      </w:r>
      <w:r w:rsidR="007D3AD3">
        <w:t xml:space="preserve"> Disse rengøres før og mellem hver træning. </w:t>
      </w:r>
    </w:p>
    <w:p w14:paraId="68388251" w14:textId="26FA352C" w:rsidR="007D3AD3" w:rsidRPr="00875ABD" w:rsidRDefault="007D3AD3" w:rsidP="00900712">
      <w:pPr>
        <w:pStyle w:val="Listeafsnit"/>
        <w:numPr>
          <w:ilvl w:val="0"/>
          <w:numId w:val="4"/>
        </w:numPr>
      </w:pPr>
      <w:r w:rsidRPr="00875ABD">
        <w:t>Kampidrætsudøverne skal straks ved ankomst til idrætsfaciliteten placere sig i den gruppe, som de deltager i under aktiviteten. Grupperne må ikke flettes, og udøverne må ikke skifte mellem forskellige grupper under aktiviteten.</w:t>
      </w:r>
    </w:p>
    <w:p w14:paraId="7B5FCA4C" w14:textId="32011092" w:rsidR="00592E73" w:rsidRPr="00875ABD" w:rsidRDefault="00592E73" w:rsidP="00900712">
      <w:pPr>
        <w:pStyle w:val="Listeafsnit"/>
        <w:numPr>
          <w:ilvl w:val="0"/>
          <w:numId w:val="4"/>
        </w:numPr>
        <w:rPr>
          <w:rStyle w:val="size"/>
        </w:rPr>
      </w:pPr>
      <w:r w:rsidRPr="00875ABD">
        <w:rPr>
          <w:rStyle w:val="size"/>
        </w:rPr>
        <w:t>Opfordre jeres medlemmer til at</w:t>
      </w:r>
      <w:r w:rsidR="00875ABD" w:rsidRPr="00875ABD">
        <w:rPr>
          <w:rStyle w:val="size"/>
        </w:rPr>
        <w:t xml:space="preserve"> møde </w:t>
      </w:r>
      <w:r w:rsidR="00A7531A" w:rsidRPr="00875ABD">
        <w:rPr>
          <w:rStyle w:val="size"/>
        </w:rPr>
        <w:t xml:space="preserve">så </w:t>
      </w:r>
      <w:r w:rsidRPr="00875ABD">
        <w:rPr>
          <w:rStyle w:val="size"/>
        </w:rPr>
        <w:t xml:space="preserve">omklædt </w:t>
      </w:r>
      <w:r w:rsidR="00633339" w:rsidRPr="00875ABD">
        <w:rPr>
          <w:rStyle w:val="size"/>
        </w:rPr>
        <w:t>o</w:t>
      </w:r>
      <w:r w:rsidR="00A7531A" w:rsidRPr="00875ABD">
        <w:rPr>
          <w:rStyle w:val="size"/>
        </w:rPr>
        <w:t>p</w:t>
      </w:r>
      <w:r w:rsidR="00633339" w:rsidRPr="00875ABD">
        <w:rPr>
          <w:rStyle w:val="size"/>
        </w:rPr>
        <w:t xml:space="preserve"> </w:t>
      </w:r>
      <w:r w:rsidRPr="00875ABD">
        <w:rPr>
          <w:rStyle w:val="size"/>
        </w:rPr>
        <w:t>som muligt</w:t>
      </w:r>
      <w:r w:rsidR="00875ABD">
        <w:rPr>
          <w:rStyle w:val="size"/>
        </w:rPr>
        <w:t xml:space="preserve">. </w:t>
      </w:r>
      <w:r w:rsidRPr="00875ABD">
        <w:rPr>
          <w:rStyle w:val="size"/>
        </w:rPr>
        <w:t xml:space="preserve">Omklædning i Omklædningsrummene holdes på et minimum. </w:t>
      </w:r>
    </w:p>
    <w:p w14:paraId="7EEDA561" w14:textId="019A590D" w:rsidR="0074643F" w:rsidRDefault="0074643F" w:rsidP="00436604">
      <w:pPr>
        <w:rPr>
          <w:rFonts w:cstheme="minorHAnsi"/>
          <w:color w:val="000000"/>
        </w:rPr>
      </w:pPr>
      <w:r w:rsidRPr="00111F2D">
        <w:rPr>
          <w:rFonts w:cstheme="minorHAnsi"/>
        </w:rPr>
        <w:t xml:space="preserve">Ovenstående er ikke en facitliste på, hvordan aktiviteterne kan udføres i praksis. </w:t>
      </w:r>
      <w:r w:rsidR="00436604" w:rsidRPr="006E1A6F">
        <w:rPr>
          <w:rFonts w:cstheme="minorHAnsi"/>
          <w:color w:val="000000"/>
        </w:rPr>
        <w:t>Det er forskelligt fra stilart til stilart hvor meget kropskontakt der er</w:t>
      </w:r>
      <w:r>
        <w:rPr>
          <w:rFonts w:cstheme="minorHAnsi"/>
          <w:color w:val="000000"/>
        </w:rPr>
        <w:t>.</w:t>
      </w:r>
      <w:r w:rsidR="00436604" w:rsidRPr="006E1A6F">
        <w:rPr>
          <w:rFonts w:cstheme="minorHAnsi"/>
          <w:color w:val="000000"/>
        </w:rPr>
        <w:t xml:space="preserve"> </w:t>
      </w:r>
      <w:r w:rsidRPr="00111F2D">
        <w:rPr>
          <w:rFonts w:cstheme="minorHAnsi"/>
        </w:rPr>
        <w:t>Derfor bør hver enkelt forening overveje, hvordan den eventuelt kan genoptage sine aktiviteter på forsvarlig vis</w:t>
      </w:r>
      <w:r w:rsidRPr="006E1A6F">
        <w:rPr>
          <w:rFonts w:cstheme="minorHAnsi"/>
          <w:color w:val="000000"/>
        </w:rPr>
        <w:t xml:space="preserve"> i forhold til myndighedernes retningslinje</w:t>
      </w:r>
      <w:r>
        <w:rPr>
          <w:rFonts w:cstheme="minorHAnsi"/>
          <w:color w:val="000000"/>
        </w:rPr>
        <w:t>r.</w:t>
      </w:r>
    </w:p>
    <w:p w14:paraId="086D29F8" w14:textId="66DC5A25" w:rsidR="00436604" w:rsidRPr="0074643F" w:rsidRDefault="00436604" w:rsidP="00436604">
      <w:pPr>
        <w:rPr>
          <w:rFonts w:cstheme="minorHAnsi"/>
          <w:b/>
        </w:rPr>
      </w:pPr>
      <w:r w:rsidRPr="00C218BB">
        <w:rPr>
          <w:rFonts w:cstheme="minorHAnsi"/>
          <w:b/>
        </w:rPr>
        <w:lastRenderedPageBreak/>
        <w:t xml:space="preserve">DIF og DGI </w:t>
      </w:r>
      <w:r w:rsidR="00900712">
        <w:rPr>
          <w:rFonts w:cstheme="minorHAnsi"/>
          <w:b/>
        </w:rPr>
        <w:t xml:space="preserve">anbefaler </w:t>
      </w:r>
      <w:r w:rsidRPr="00C218BB">
        <w:rPr>
          <w:rFonts w:cstheme="minorHAnsi"/>
          <w:b/>
        </w:rPr>
        <w:t>desuden, at man er opmærksom på:</w:t>
      </w:r>
    </w:p>
    <w:p w14:paraId="73AD6FB5" w14:textId="77777777" w:rsidR="00717D91" w:rsidRPr="007D3AD3" w:rsidRDefault="00717D91" w:rsidP="007D3AD3">
      <w:pPr>
        <w:rPr>
          <w:rFonts w:cstheme="minorHAnsi"/>
        </w:rPr>
      </w:pPr>
      <w:r w:rsidRPr="007D3AD3">
        <w:rPr>
          <w:rFonts w:cstheme="minorHAnsi"/>
        </w:rPr>
        <w:t>Grundelementerne for forebyggelse af smittespredning, som alle bør efterleve, er i prioriteret rækkefølge:</w:t>
      </w:r>
    </w:p>
    <w:p w14:paraId="5FA37979" w14:textId="77777777" w:rsidR="00717D91" w:rsidRPr="00717D91" w:rsidRDefault="00717D91" w:rsidP="00717D91">
      <w:pPr>
        <w:pStyle w:val="Listeafsnit"/>
        <w:numPr>
          <w:ilvl w:val="1"/>
          <w:numId w:val="2"/>
        </w:numPr>
        <w:rPr>
          <w:rFonts w:cstheme="minorHAnsi"/>
        </w:rPr>
      </w:pPr>
      <w:r w:rsidRPr="00717D91">
        <w:rPr>
          <w:rFonts w:cstheme="minorHAnsi"/>
        </w:rPr>
        <w:t>Isolation af personer med symptomer.</w:t>
      </w:r>
    </w:p>
    <w:p w14:paraId="1D780794" w14:textId="77777777" w:rsidR="00717D91" w:rsidRPr="00717D91" w:rsidRDefault="00717D91" w:rsidP="00717D91">
      <w:pPr>
        <w:pStyle w:val="Listeafsnit"/>
        <w:numPr>
          <w:ilvl w:val="1"/>
          <w:numId w:val="2"/>
        </w:numPr>
        <w:rPr>
          <w:rFonts w:cstheme="minorHAnsi"/>
        </w:rPr>
      </w:pPr>
      <w:r w:rsidRPr="00717D91">
        <w:rPr>
          <w:rFonts w:cstheme="minorHAnsi"/>
        </w:rPr>
        <w:t>Hygiejne med fokus på hosteetikette, håndhygiejne og kontaktpunkter.</w:t>
      </w:r>
    </w:p>
    <w:p w14:paraId="20C76C78" w14:textId="77777777" w:rsidR="00717D91" w:rsidRPr="00717D91" w:rsidRDefault="00717D91" w:rsidP="00717D91">
      <w:pPr>
        <w:pStyle w:val="Listeafsnit"/>
        <w:numPr>
          <w:ilvl w:val="1"/>
          <w:numId w:val="2"/>
        </w:numPr>
        <w:rPr>
          <w:rFonts w:cstheme="minorHAnsi"/>
        </w:rPr>
      </w:pPr>
      <w:r w:rsidRPr="00717D91">
        <w:rPr>
          <w:rFonts w:cstheme="minorHAnsi"/>
        </w:rPr>
        <w:t>Kontaktreduktion med fokus på afstand, hyppighed, varighed og barrierer.</w:t>
      </w:r>
    </w:p>
    <w:p w14:paraId="25AA84FD" w14:textId="77777777" w:rsidR="00717D91" w:rsidRDefault="00717D91" w:rsidP="00717D91">
      <w:pPr>
        <w:pStyle w:val="Listeafsnit"/>
        <w:rPr>
          <w:rFonts w:cstheme="minorHAnsi"/>
        </w:rPr>
      </w:pPr>
    </w:p>
    <w:p w14:paraId="77BCB41A" w14:textId="2754C3F3" w:rsidR="00717D91" w:rsidRPr="00A70507" w:rsidRDefault="00717D91" w:rsidP="00A70507">
      <w:pPr>
        <w:rPr>
          <w:rFonts w:cstheme="minorHAnsi"/>
        </w:rPr>
      </w:pPr>
      <w:r w:rsidRPr="007D3AD3">
        <w:rPr>
          <w:rFonts w:cstheme="minorHAnsi"/>
        </w:rPr>
        <w:t>Hvis man ikke har mulighed for at overholde alle elementerne, så bør de øvrige intensiveres.</w:t>
      </w:r>
    </w:p>
    <w:p w14:paraId="10678D3B" w14:textId="77777777" w:rsidR="00717D91" w:rsidRPr="00717D91" w:rsidRDefault="00717D91" w:rsidP="00717D91">
      <w:pPr>
        <w:pStyle w:val="Listeafsnit"/>
        <w:numPr>
          <w:ilvl w:val="0"/>
          <w:numId w:val="2"/>
        </w:numPr>
        <w:rPr>
          <w:rFonts w:cstheme="minorHAnsi"/>
        </w:rPr>
      </w:pPr>
      <w:r w:rsidRPr="00717D91">
        <w:rPr>
          <w:rFonts w:cstheme="minorHAnsi"/>
        </w:rPr>
        <w:t>Vær særlig opmærksom på håndhygiejne – brug håndsprit, hvis der ikke er mulighed for at vaske hænder med vand og sæbe. Der skal altid være vådservietter eller håndsprit (70-85%) tilgængeligt.</w:t>
      </w:r>
    </w:p>
    <w:p w14:paraId="6FA1B96B" w14:textId="77777777" w:rsidR="00717D91" w:rsidRPr="00717D91" w:rsidRDefault="00717D91" w:rsidP="00717D91">
      <w:pPr>
        <w:pStyle w:val="Listeafsnit"/>
        <w:numPr>
          <w:ilvl w:val="0"/>
          <w:numId w:val="2"/>
        </w:numPr>
        <w:rPr>
          <w:rFonts w:cstheme="minorHAnsi"/>
        </w:rPr>
      </w:pPr>
      <w:r w:rsidRPr="00717D91">
        <w:rPr>
          <w:rFonts w:cstheme="minorHAnsi"/>
        </w:rPr>
        <w:t>Host eller nys sker i albuen eller i et papirlommetørklæde.</w:t>
      </w:r>
    </w:p>
    <w:p w14:paraId="2A53256C" w14:textId="77777777" w:rsidR="00717D91" w:rsidRPr="00717D91" w:rsidRDefault="00717D91" w:rsidP="00717D91">
      <w:pPr>
        <w:pStyle w:val="Listeafsnit"/>
        <w:numPr>
          <w:ilvl w:val="0"/>
          <w:numId w:val="2"/>
        </w:numPr>
        <w:rPr>
          <w:rFonts w:cstheme="minorHAnsi"/>
        </w:rPr>
      </w:pPr>
      <w:r w:rsidRPr="00717D91">
        <w:rPr>
          <w:rFonts w:cstheme="minorHAnsi"/>
        </w:rPr>
        <w:t>Man skal holde sig hjemme, hvis man har symptomer som feber, hoste eller muskelømhed – og gå straks hjem selv ved milde symptomer.</w:t>
      </w:r>
    </w:p>
    <w:p w14:paraId="52CF7B45" w14:textId="77777777" w:rsidR="00717D91" w:rsidRPr="00717D91" w:rsidRDefault="00717D91" w:rsidP="00717D91">
      <w:pPr>
        <w:pStyle w:val="Listeafsnit"/>
        <w:numPr>
          <w:ilvl w:val="0"/>
          <w:numId w:val="2"/>
        </w:numPr>
        <w:rPr>
          <w:rFonts w:cstheme="minorHAnsi"/>
        </w:rPr>
      </w:pPr>
      <w:r w:rsidRPr="00717D91">
        <w:rPr>
          <w:rFonts w:cstheme="minorHAnsi"/>
        </w:rPr>
        <w:t>Vær opmærksom på de særlige risikogrupper som defineret af Sundhedsstyrelsen.</w:t>
      </w:r>
    </w:p>
    <w:p w14:paraId="4492364D" w14:textId="19082472" w:rsidR="006E1A6F" w:rsidRDefault="00717D91" w:rsidP="00717D91">
      <w:pPr>
        <w:pStyle w:val="Listeafsnit"/>
        <w:numPr>
          <w:ilvl w:val="0"/>
          <w:numId w:val="2"/>
        </w:numPr>
        <w:rPr>
          <w:rFonts w:cstheme="minorHAnsi"/>
        </w:rPr>
      </w:pPr>
      <w:r w:rsidRPr="00717D91">
        <w:rPr>
          <w:rFonts w:cstheme="minorHAnsi"/>
        </w:rPr>
        <w:t>Der skal sættes informationsplakater op på relevante steder på idrætsanlæggene.</w:t>
      </w:r>
    </w:p>
    <w:p w14:paraId="61D9F50A" w14:textId="77777777" w:rsidR="00342456" w:rsidRPr="00342456" w:rsidRDefault="00342456" w:rsidP="00342456">
      <w:pPr>
        <w:rPr>
          <w:rFonts w:cstheme="minorHAnsi"/>
        </w:rPr>
      </w:pPr>
    </w:p>
    <w:sectPr w:rsidR="00342456" w:rsidRPr="003424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F1586"/>
    <w:multiLevelType w:val="hybridMultilevel"/>
    <w:tmpl w:val="CC9E4E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1262F"/>
    <w:multiLevelType w:val="hybridMultilevel"/>
    <w:tmpl w:val="49C445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0064D"/>
    <w:multiLevelType w:val="hybridMultilevel"/>
    <w:tmpl w:val="EABCAF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012C9"/>
    <w:multiLevelType w:val="hybridMultilevel"/>
    <w:tmpl w:val="C1E06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6F"/>
    <w:rsid w:val="00024274"/>
    <w:rsid w:val="00111F2D"/>
    <w:rsid w:val="001647FC"/>
    <w:rsid w:val="00167CDD"/>
    <w:rsid w:val="0017019B"/>
    <w:rsid w:val="001755E9"/>
    <w:rsid w:val="002033BF"/>
    <w:rsid w:val="00225331"/>
    <w:rsid w:val="00280791"/>
    <w:rsid w:val="002A18F9"/>
    <w:rsid w:val="00342456"/>
    <w:rsid w:val="003E449D"/>
    <w:rsid w:val="003E79A4"/>
    <w:rsid w:val="00426675"/>
    <w:rsid w:val="00436604"/>
    <w:rsid w:val="00557680"/>
    <w:rsid w:val="00592E73"/>
    <w:rsid w:val="00622BB8"/>
    <w:rsid w:val="006256F0"/>
    <w:rsid w:val="00633339"/>
    <w:rsid w:val="006465F0"/>
    <w:rsid w:val="00663A37"/>
    <w:rsid w:val="006B5374"/>
    <w:rsid w:val="006E1A6F"/>
    <w:rsid w:val="00717D91"/>
    <w:rsid w:val="0074643F"/>
    <w:rsid w:val="0076711D"/>
    <w:rsid w:val="00794F08"/>
    <w:rsid w:val="007B4DEB"/>
    <w:rsid w:val="007D3AD3"/>
    <w:rsid w:val="00875ABD"/>
    <w:rsid w:val="00900712"/>
    <w:rsid w:val="00953EB5"/>
    <w:rsid w:val="009E2A97"/>
    <w:rsid w:val="00A70507"/>
    <w:rsid w:val="00A7531A"/>
    <w:rsid w:val="00C218BB"/>
    <w:rsid w:val="00C96E60"/>
    <w:rsid w:val="00DF55BC"/>
    <w:rsid w:val="00E10EEB"/>
    <w:rsid w:val="00EC5CC1"/>
    <w:rsid w:val="00FA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3D4B"/>
  <w15:chartTrackingRefBased/>
  <w15:docId w15:val="{D87BA33B-C876-474B-80DE-8888736A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A6F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paragraph" w:styleId="Listeafsnit">
    <w:name w:val="List Paragraph"/>
    <w:basedOn w:val="Normal"/>
    <w:uiPriority w:val="34"/>
    <w:qFormat/>
    <w:rsid w:val="00111F2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63A37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63A37"/>
    <w:rPr>
      <w:color w:val="605E5C"/>
      <w:shd w:val="clear" w:color="auto" w:fill="E1DFDD"/>
    </w:rPr>
  </w:style>
  <w:style w:type="character" w:customStyle="1" w:styleId="size">
    <w:name w:val="size"/>
    <w:basedOn w:val="Standardskrifttypeiafsnit"/>
    <w:rsid w:val="00592E73"/>
  </w:style>
  <w:style w:type="character" w:styleId="BesgtLink">
    <w:name w:val="FollowedHyperlink"/>
    <w:basedOn w:val="Standardskrifttypeiafsnit"/>
    <w:uiPriority w:val="99"/>
    <w:semiHidden/>
    <w:unhideWhenUsed/>
    <w:rsid w:val="00FA5C86"/>
    <w:rPr>
      <w:color w:val="954F72" w:themeColor="followedHyperlink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6B5374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B5374"/>
    <w:rPr>
      <w:rFonts w:ascii="Calibri" w:hAnsi="Calibri"/>
      <w:szCs w:val="21"/>
    </w:rPr>
  </w:style>
  <w:style w:type="character" w:styleId="Ulstomtale">
    <w:name w:val="Unresolved Mention"/>
    <w:basedOn w:val="Standardskrifttypeiafsnit"/>
    <w:uiPriority w:val="99"/>
    <w:semiHidden/>
    <w:unhideWhenUsed/>
    <w:rsid w:val="002A1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dgi.dk/foreningsledelse/viden-vaerktoejer/viden-vaerktoejer/saadan-haandterer-du-corona-krisen-i-foreningen/genaabning-af-idraetterne/dgi-og-difs-retningslinjer-for-al-idra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DocPubDoc xmlns="0f8281d2-0430-448d-850f-0d26b1b7e926" xsi:nil="true"/>
    <MimerSaveToArchive xmlns="0f8281d2-0430-448d-850f-0d26b1b7e926" xsi:nil="true"/>
    <MimerDocId xmlns="0f8281d2-0430-448d-850f-0d26b1b7e926">64A2959D-001</MimerDoc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03D9AA89955548448DE71111A82DC3F7" ma:contentTypeVersion="5" ma:contentTypeDescription="Opret et nyt dokument." ma:contentTypeScope="" ma:versionID="8c90b28a1f5612f3d37ac89985e1d9ba">
  <xsd:schema xmlns:xsd="http://www.w3.org/2001/XMLSchema" xmlns:xs="http://www.w3.org/2001/XMLSchema" xmlns:p="http://schemas.microsoft.com/office/2006/metadata/properties" xmlns:ns2="0f8281d2-0430-448d-850f-0d26b1b7e926" targetNamespace="http://schemas.microsoft.com/office/2006/metadata/properties" ma:root="true" ma:fieldsID="ad45124a31a926dec330b81ec4b4c37e" ns2:_="">
    <xsd:import namespace="0f8281d2-0430-448d-850f-0d26b1b7e926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281d2-0430-448d-850f-0d26b1b7e926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C314B-A0EE-430D-9530-6940F2362101}">
  <ds:schemaRefs>
    <ds:schemaRef ds:uri="http://schemas.microsoft.com/office/2006/metadata/properties"/>
    <ds:schemaRef ds:uri="http://schemas.microsoft.com/office/infopath/2007/PartnerControls"/>
    <ds:schemaRef ds:uri="0f8281d2-0430-448d-850f-0d26b1b7e926"/>
  </ds:schemaRefs>
</ds:datastoreItem>
</file>

<file path=customXml/itemProps2.xml><?xml version="1.0" encoding="utf-8"?>
<ds:datastoreItem xmlns:ds="http://schemas.openxmlformats.org/officeDocument/2006/customXml" ds:itemID="{FFFB4E47-B540-44AA-8829-ADAE3F4E3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AF510-AE7C-4739-9808-26C5FC6F2D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366FF3-B659-44F8-8BBC-A07E13216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281d2-0430-448d-850f-0d26b1b7e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 Rønne Lindsø</dc:creator>
  <cp:keywords/>
  <dc:description/>
  <cp:lastModifiedBy>Anna Marie Birkbak</cp:lastModifiedBy>
  <cp:revision>4</cp:revision>
  <dcterms:created xsi:type="dcterms:W3CDTF">2020-09-29T11:33:00Z</dcterms:created>
  <dcterms:modified xsi:type="dcterms:W3CDTF">2020-11-04T09:53:00Z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0x0101002FC4A2EC31164BEC83D2656A73AEFD43008583CC0F728B45FF8E42817456CFDCB30003D9AA89955548448DE71111A82DC3F7</vt:lpwstr>
  </property>
</Properties>
</file>